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8D" w:rsidRPr="00E92834" w:rsidRDefault="00902D8D" w:rsidP="00E928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</w:pPr>
      <w:r w:rsidRPr="00E9283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_tradnl"/>
        </w:rPr>
        <w:t>PROGRAMA ANALITICO</w:t>
      </w:r>
    </w:p>
    <w:p w:rsidR="00902D8D" w:rsidRPr="00E92834" w:rsidRDefault="00902D8D" w:rsidP="00E928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9283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CARRERA: </w:t>
      </w:r>
      <w:r w:rsidRPr="00E9283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INGENIERIA DE ALIMENTOS</w:t>
      </w:r>
    </w:p>
    <w:p w:rsidR="00902D8D" w:rsidRPr="00E92834" w:rsidRDefault="00902D8D" w:rsidP="00E928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9283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MATERIA: </w:t>
      </w:r>
      <w:r w:rsidR="00A24F14" w:rsidRPr="00E9283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TALLER DE ALIMENTOS I</w:t>
      </w:r>
    </w:p>
    <w:p w:rsidR="00902D8D" w:rsidRPr="00E92834" w:rsidRDefault="00902D8D" w:rsidP="00E928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9283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SIGLA: </w:t>
      </w:r>
      <w:r w:rsidRPr="00E9283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INA </w:t>
      </w:r>
      <w:r w:rsidR="00A24F14" w:rsidRPr="00E9283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015</w:t>
      </w:r>
    </w:p>
    <w:p w:rsidR="00902D8D" w:rsidRPr="00E92834" w:rsidRDefault="00902D8D" w:rsidP="00E928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</w:pPr>
      <w:r w:rsidRPr="00E92834">
        <w:rPr>
          <w:rFonts w:ascii="Times New Roman" w:eastAsia="Times New Roman" w:hAnsi="Times New Roman" w:cs="Times New Roman"/>
          <w:b/>
          <w:sz w:val="24"/>
          <w:szCs w:val="24"/>
          <w:lang w:val="es-ES" w:eastAsia="es-ES_tradnl"/>
        </w:rPr>
        <w:t xml:space="preserve">UBICACIÓN EN EL PLAN DE ESTUDIOS 2014: </w:t>
      </w:r>
      <w:r w:rsidRPr="00E92834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PRIMER SEMESTRE</w:t>
      </w:r>
    </w:p>
    <w:p w:rsidR="00902D8D" w:rsidRPr="00E92834" w:rsidRDefault="00902D8D" w:rsidP="00E928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E9283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>HORAS TEORICAS:</w:t>
      </w:r>
      <w:r w:rsidRPr="00E9283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A24F14" w:rsidRPr="00E9283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</w:t>
      </w:r>
      <w:r w:rsidRPr="00E9283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>HORAS PRACTICAS:</w:t>
      </w:r>
      <w:r w:rsidRPr="00E9283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 xml:space="preserve"> </w:t>
      </w:r>
      <w:r w:rsidR="00A24F14" w:rsidRPr="00E9283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  <w:r w:rsidRPr="00E9283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HORAS SEMANA: </w:t>
      </w:r>
      <w:r w:rsidR="00A24F14" w:rsidRPr="00E9283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05</w:t>
      </w:r>
    </w:p>
    <w:p w:rsidR="00902D8D" w:rsidRPr="00E92834" w:rsidRDefault="00902D8D" w:rsidP="00E9283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</w:pPr>
      <w:r w:rsidRPr="00E9283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 xml:space="preserve">HORAS TOTALES: </w:t>
      </w:r>
      <w:r w:rsidR="00A24F14" w:rsidRPr="00E9283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105</w:t>
      </w:r>
      <w:r w:rsidRPr="00E92834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s-ES_tradnl" w:eastAsia="es-ES_tradnl"/>
        </w:rPr>
        <w:tab/>
        <w:t xml:space="preserve">DURACION SEMANAS: </w:t>
      </w:r>
      <w:r w:rsidRPr="00E92834">
        <w:rPr>
          <w:rFonts w:ascii="Times New Roman" w:eastAsia="Times New Roman" w:hAnsi="Times New Roman" w:cs="Times New Roman"/>
          <w:spacing w:val="-3"/>
          <w:sz w:val="24"/>
          <w:szCs w:val="24"/>
          <w:lang w:val="es-ES_tradnl" w:eastAsia="es-ES_tradnl"/>
        </w:rPr>
        <w:t>21</w:t>
      </w:r>
    </w:p>
    <w:p w:rsidR="00902D8D" w:rsidRPr="00E92834" w:rsidRDefault="00902D8D" w:rsidP="00E9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1FF9" w:rsidRPr="00E92834" w:rsidRDefault="00831FF9" w:rsidP="00E92834">
      <w:pPr>
        <w:pStyle w:val="NormalWeb"/>
        <w:spacing w:before="120" w:beforeAutospacing="0" w:after="120" w:afterAutospacing="0" w:line="360" w:lineRule="auto"/>
        <w:jc w:val="both"/>
        <w:rPr>
          <w:b/>
        </w:rPr>
      </w:pPr>
      <w:r w:rsidRPr="00E92834">
        <w:rPr>
          <w:b/>
        </w:rPr>
        <w:t>FUNDAMENTACION  DE LA MATERIA</w:t>
      </w:r>
    </w:p>
    <w:p w:rsidR="00831FF9" w:rsidRPr="00E92834" w:rsidRDefault="00831FF9" w:rsidP="00E9283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834">
        <w:rPr>
          <w:rFonts w:ascii="Times New Roman" w:hAnsi="Times New Roman" w:cs="Times New Roman"/>
          <w:sz w:val="24"/>
          <w:szCs w:val="24"/>
        </w:rPr>
        <w:t xml:space="preserve">Esta asignatura es nueva en el plan de estudios, que tiene como finalidad de valorar la Carrera de Ingeniería de Alimentos en el contexto regional y nacional. Así mismo, resaltar los objetivos, plan curricular y las asignaturas que contribuyen a la formación del futuro profesional. Contribuir a la incorporación de los estudiantes a visitas industriales dentro del Laboratorio Taller de Alimentos, CEANID y otras empresas de la provincia Cercado en el área de alimentos; con el fin de integrar a los estudiantes a su futura actividad profesional. </w:t>
      </w:r>
    </w:p>
    <w:p w:rsidR="00E92834" w:rsidRPr="00E92834" w:rsidRDefault="00E92834" w:rsidP="00E9283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831FF9" w:rsidRPr="00E92834" w:rsidRDefault="00831FF9" w:rsidP="00E9283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E92834">
        <w:rPr>
          <w:rFonts w:ascii="Times New Roman" w:hAnsi="Times New Roman" w:cs="Times New Roman"/>
          <w:b/>
          <w:sz w:val="24"/>
          <w:szCs w:val="24"/>
          <w:lang w:val="es-ES_tradnl"/>
        </w:rPr>
        <w:t>CONTENIDO DE LA ASIGNATURA</w:t>
      </w:r>
    </w:p>
    <w:p w:rsidR="00831FF9" w:rsidRPr="00E92834" w:rsidRDefault="00E92834" w:rsidP="00E92834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717E5B">
        <w:rPr>
          <w:rFonts w:ascii="Times New Roman" w:hAnsi="Times New Roman" w:cs="Times New Roman"/>
          <w:spacing w:val="-3"/>
          <w:sz w:val="24"/>
          <w:szCs w:val="24"/>
        </w:rPr>
        <w:t>UNIDAD</w:t>
      </w:r>
      <w:r w:rsidRPr="00717E5B">
        <w:rPr>
          <w:rFonts w:ascii="Times New Roman" w:hAnsi="Times New Roman" w:cs="Times New Roman"/>
          <w:caps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r w:rsidR="00831FF9" w:rsidRPr="00E92834">
        <w:rPr>
          <w:rFonts w:ascii="Times New Roman" w:hAnsi="Times New Roman" w:cs="Times New Roman"/>
          <w:b/>
          <w:caps/>
          <w:sz w:val="24"/>
          <w:szCs w:val="24"/>
        </w:rPr>
        <w:t>INTRODUCCIÓN A LA INGENIERÍA DE ALIMENTOS</w:t>
      </w:r>
    </w:p>
    <w:p w:rsidR="00717E5B" w:rsidRDefault="00831FF9" w:rsidP="00521FC7">
      <w:pPr>
        <w:pStyle w:val="Prrafodelista"/>
        <w:numPr>
          <w:ilvl w:val="1"/>
          <w:numId w:val="3"/>
        </w:numPr>
        <w:tabs>
          <w:tab w:val="left" w:pos="1134"/>
        </w:tabs>
        <w:spacing w:before="120" w:after="120" w:line="360" w:lineRule="auto"/>
        <w:ind w:left="113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t>Introducci</w:t>
      </w:r>
      <w:r w:rsidR="00717E5B">
        <w:rPr>
          <w:rFonts w:ascii="Times New Roman" w:hAnsi="Times New Roman"/>
          <w:color w:val="000000"/>
          <w:sz w:val="24"/>
          <w:szCs w:val="24"/>
        </w:rPr>
        <w:t>ón a la tecnología alimentaria.</w:t>
      </w:r>
    </w:p>
    <w:p w:rsidR="00717E5B" w:rsidRDefault="00831FF9" w:rsidP="00521FC7">
      <w:pPr>
        <w:pStyle w:val="Prrafodelista"/>
        <w:numPr>
          <w:ilvl w:val="1"/>
          <w:numId w:val="3"/>
        </w:numPr>
        <w:tabs>
          <w:tab w:val="left" w:pos="1134"/>
        </w:tabs>
        <w:spacing w:before="120" w:after="120" w:line="360" w:lineRule="auto"/>
        <w:ind w:left="113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t>Objetivos de la ingenier</w:t>
      </w:r>
      <w:r w:rsidR="00717E5B">
        <w:rPr>
          <w:rFonts w:ascii="Times New Roman" w:hAnsi="Times New Roman"/>
          <w:color w:val="000000"/>
          <w:sz w:val="24"/>
          <w:szCs w:val="24"/>
        </w:rPr>
        <w:t>ía de alimentos en el contexto.</w:t>
      </w:r>
    </w:p>
    <w:p w:rsidR="00717E5B" w:rsidRDefault="00831FF9" w:rsidP="00521FC7">
      <w:pPr>
        <w:pStyle w:val="Prrafodelista"/>
        <w:numPr>
          <w:ilvl w:val="1"/>
          <w:numId w:val="3"/>
        </w:numPr>
        <w:tabs>
          <w:tab w:val="left" w:pos="1134"/>
        </w:tabs>
        <w:spacing w:before="120" w:after="120" w:line="360" w:lineRule="auto"/>
        <w:ind w:left="113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t>Importancia de Carrera de Ingeniería de Ali</w:t>
      </w:r>
      <w:r w:rsidR="00717E5B">
        <w:rPr>
          <w:rFonts w:ascii="Times New Roman" w:hAnsi="Times New Roman"/>
          <w:color w:val="000000"/>
          <w:sz w:val="24"/>
          <w:szCs w:val="24"/>
        </w:rPr>
        <w:t>mentos en la región y nacional.</w:t>
      </w:r>
    </w:p>
    <w:p w:rsidR="00717E5B" w:rsidRDefault="00717E5B" w:rsidP="00521FC7">
      <w:pPr>
        <w:pStyle w:val="Prrafodelista"/>
        <w:numPr>
          <w:ilvl w:val="1"/>
          <w:numId w:val="3"/>
        </w:numPr>
        <w:tabs>
          <w:tab w:val="left" w:pos="1134"/>
        </w:tabs>
        <w:spacing w:before="120" w:after="120" w:line="360" w:lineRule="auto"/>
        <w:ind w:left="1134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Malla curricular.</w:t>
      </w:r>
    </w:p>
    <w:p w:rsidR="00717E5B" w:rsidRDefault="00717E5B" w:rsidP="00521FC7">
      <w:pPr>
        <w:pStyle w:val="Prrafodelista"/>
        <w:numPr>
          <w:ilvl w:val="1"/>
          <w:numId w:val="3"/>
        </w:numPr>
        <w:tabs>
          <w:tab w:val="left" w:pos="1134"/>
        </w:tabs>
        <w:spacing w:before="120" w:after="120" w:line="360" w:lineRule="auto"/>
        <w:ind w:left="1134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Asignaturas y plan de estudio.</w:t>
      </w:r>
    </w:p>
    <w:p w:rsidR="00717E5B" w:rsidRDefault="00831FF9" w:rsidP="00521FC7">
      <w:pPr>
        <w:pStyle w:val="Prrafodelista"/>
        <w:numPr>
          <w:ilvl w:val="1"/>
          <w:numId w:val="3"/>
        </w:numPr>
        <w:tabs>
          <w:tab w:val="left" w:pos="1134"/>
        </w:tabs>
        <w:spacing w:before="120" w:after="120" w:line="360" w:lineRule="auto"/>
        <w:ind w:left="113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t>Aspectos</w:t>
      </w:r>
      <w:r w:rsidR="00717E5B">
        <w:rPr>
          <w:rFonts w:ascii="Times New Roman" w:hAnsi="Times New Roman"/>
          <w:color w:val="000000"/>
          <w:sz w:val="24"/>
          <w:szCs w:val="24"/>
        </w:rPr>
        <w:t xml:space="preserve"> relevantes sobre la profesión.</w:t>
      </w:r>
    </w:p>
    <w:p w:rsidR="00717E5B" w:rsidRDefault="00831FF9" w:rsidP="00521FC7">
      <w:pPr>
        <w:pStyle w:val="Prrafodelista"/>
        <w:numPr>
          <w:ilvl w:val="1"/>
          <w:numId w:val="3"/>
        </w:numPr>
        <w:tabs>
          <w:tab w:val="left" w:pos="1134"/>
        </w:tabs>
        <w:spacing w:before="120" w:after="120" w:line="360" w:lineRule="auto"/>
        <w:ind w:left="113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t>Aspectos del potencial agropecuario de la región y del país.</w:t>
      </w:r>
    </w:p>
    <w:p w:rsidR="00717E5B" w:rsidRDefault="00717E5B" w:rsidP="00521FC7">
      <w:pPr>
        <w:pStyle w:val="Prrafodelista"/>
        <w:numPr>
          <w:ilvl w:val="1"/>
          <w:numId w:val="3"/>
        </w:numPr>
        <w:tabs>
          <w:tab w:val="left" w:pos="1134"/>
        </w:tabs>
        <w:spacing w:before="120" w:after="120" w:line="360" w:lineRule="auto"/>
        <w:ind w:left="1134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Productos agrícolas locales.</w:t>
      </w:r>
    </w:p>
    <w:p w:rsidR="00831FF9" w:rsidRPr="00717E5B" w:rsidRDefault="00831FF9" w:rsidP="00521FC7">
      <w:pPr>
        <w:pStyle w:val="Prrafodelista"/>
        <w:numPr>
          <w:ilvl w:val="1"/>
          <w:numId w:val="3"/>
        </w:numPr>
        <w:tabs>
          <w:tab w:val="left" w:pos="1134"/>
        </w:tabs>
        <w:spacing w:before="120" w:after="120" w:line="360" w:lineRule="auto"/>
        <w:ind w:left="1134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t xml:space="preserve">Empresas productivas de alimentos. </w:t>
      </w:r>
    </w:p>
    <w:p w:rsidR="00717E5B" w:rsidRDefault="00717E5B" w:rsidP="00E92834">
      <w:pPr>
        <w:spacing w:before="120" w:after="12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31FF9" w:rsidRPr="00E92834" w:rsidRDefault="00E92834" w:rsidP="00E92834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17E5B">
        <w:rPr>
          <w:rFonts w:ascii="Times New Roman" w:hAnsi="Times New Roman" w:cs="Times New Roman"/>
          <w:spacing w:val="-3"/>
          <w:sz w:val="24"/>
          <w:szCs w:val="24"/>
        </w:rPr>
        <w:t>UNIDAD</w:t>
      </w:r>
      <w:r w:rsidR="00717E5B" w:rsidRPr="00717E5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2:</w:t>
      </w:r>
      <w:r w:rsidR="00717E5B">
        <w:rPr>
          <w:rFonts w:ascii="Times New Roman" w:hAnsi="Times New Roman" w:cs="Times New Roman"/>
          <w:b/>
          <w:caps/>
          <w:color w:val="000000"/>
          <w:sz w:val="24"/>
          <w:szCs w:val="24"/>
        </w:rPr>
        <w:tab/>
      </w:r>
      <w:r w:rsidR="00831FF9" w:rsidRPr="00E9283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VISITAS RELACIONADAS CON LA PROFESIÓN</w:t>
      </w:r>
    </w:p>
    <w:p w:rsidR="00717E5B" w:rsidRPr="00717E5B" w:rsidRDefault="00831FF9" w:rsidP="00717E5B">
      <w:pPr>
        <w:pStyle w:val="Prrafodelista"/>
        <w:numPr>
          <w:ilvl w:val="0"/>
          <w:numId w:val="4"/>
        </w:numPr>
        <w:spacing w:before="120" w:after="120" w:line="360" w:lineRule="auto"/>
        <w:ind w:hanging="774"/>
        <w:jc w:val="both"/>
        <w:rPr>
          <w:rFonts w:ascii="Times New Roman" w:hAnsi="Times New Roman"/>
          <w:color w:val="000000"/>
          <w:sz w:val="24"/>
          <w:szCs w:val="24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t xml:space="preserve">Visita al Centro de </w:t>
      </w:r>
      <w:r w:rsidR="00717E5B" w:rsidRPr="00717E5B">
        <w:rPr>
          <w:rFonts w:ascii="Times New Roman" w:hAnsi="Times New Roman"/>
          <w:color w:val="000000"/>
          <w:sz w:val="24"/>
          <w:szCs w:val="24"/>
        </w:rPr>
        <w:t>Análisis y Desarrollo (CEANID).</w:t>
      </w:r>
    </w:p>
    <w:p w:rsidR="00717E5B" w:rsidRPr="00717E5B" w:rsidRDefault="00831FF9" w:rsidP="00717E5B">
      <w:pPr>
        <w:pStyle w:val="Prrafodelista"/>
        <w:numPr>
          <w:ilvl w:val="0"/>
          <w:numId w:val="4"/>
        </w:numPr>
        <w:spacing w:before="120" w:after="120" w:line="360" w:lineRule="auto"/>
        <w:ind w:hanging="774"/>
        <w:jc w:val="both"/>
        <w:rPr>
          <w:rFonts w:ascii="Times New Roman" w:hAnsi="Times New Roman"/>
          <w:color w:val="000000"/>
          <w:sz w:val="24"/>
          <w:szCs w:val="24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t>Visita al Laborat</w:t>
      </w:r>
      <w:r w:rsidR="00717E5B" w:rsidRPr="00717E5B">
        <w:rPr>
          <w:rFonts w:ascii="Times New Roman" w:hAnsi="Times New Roman"/>
          <w:color w:val="000000"/>
          <w:sz w:val="24"/>
          <w:szCs w:val="24"/>
        </w:rPr>
        <w:t>orio Taller de Alimentos (LTA).</w:t>
      </w:r>
    </w:p>
    <w:p w:rsidR="00717E5B" w:rsidRPr="00717E5B" w:rsidRDefault="00831FF9" w:rsidP="00717E5B">
      <w:pPr>
        <w:pStyle w:val="Prrafodelista"/>
        <w:numPr>
          <w:ilvl w:val="0"/>
          <w:numId w:val="4"/>
        </w:numPr>
        <w:spacing w:before="120" w:after="120" w:line="360" w:lineRule="auto"/>
        <w:ind w:hanging="774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t>Visita a</w:t>
      </w:r>
      <w:r w:rsidR="00717E5B">
        <w:rPr>
          <w:rFonts w:ascii="Times New Roman" w:hAnsi="Times New Roman"/>
          <w:color w:val="000000"/>
          <w:sz w:val="24"/>
          <w:szCs w:val="24"/>
        </w:rPr>
        <w:t>l Laboratorio de Aguas COSSALT.</w:t>
      </w:r>
    </w:p>
    <w:p w:rsidR="00717E5B" w:rsidRPr="00717E5B" w:rsidRDefault="00831FF9" w:rsidP="00717E5B">
      <w:pPr>
        <w:pStyle w:val="Prrafodelista"/>
        <w:numPr>
          <w:ilvl w:val="0"/>
          <w:numId w:val="4"/>
        </w:numPr>
        <w:spacing w:before="120" w:after="120" w:line="360" w:lineRule="auto"/>
        <w:ind w:hanging="774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t>Vi</w:t>
      </w:r>
      <w:r w:rsidR="00717E5B" w:rsidRPr="00717E5B">
        <w:rPr>
          <w:rFonts w:ascii="Times New Roman" w:hAnsi="Times New Roman"/>
          <w:color w:val="000000"/>
          <w:sz w:val="24"/>
          <w:szCs w:val="24"/>
        </w:rPr>
        <w:t>sita a la Empresa FADAMI.</w:t>
      </w:r>
    </w:p>
    <w:p w:rsidR="00717E5B" w:rsidRPr="00717E5B" w:rsidRDefault="00831FF9" w:rsidP="00717E5B">
      <w:pPr>
        <w:pStyle w:val="Prrafodelista"/>
        <w:numPr>
          <w:ilvl w:val="0"/>
          <w:numId w:val="4"/>
        </w:numPr>
        <w:spacing w:before="120" w:after="120" w:line="360" w:lineRule="auto"/>
        <w:ind w:hanging="774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lastRenderedPageBreak/>
        <w:t>Visita a la Pla</w:t>
      </w:r>
      <w:r w:rsidR="00717E5B">
        <w:rPr>
          <w:rFonts w:ascii="Times New Roman" w:hAnsi="Times New Roman"/>
          <w:color w:val="000000"/>
          <w:sz w:val="24"/>
          <w:szCs w:val="24"/>
        </w:rPr>
        <w:t>nta Procesadora LACTOBOL.</w:t>
      </w:r>
    </w:p>
    <w:p w:rsidR="00831FF9" w:rsidRPr="00717E5B" w:rsidRDefault="00831FF9" w:rsidP="00717E5B">
      <w:pPr>
        <w:pStyle w:val="Prrafodelista"/>
        <w:numPr>
          <w:ilvl w:val="0"/>
          <w:numId w:val="4"/>
        </w:numPr>
        <w:spacing w:before="120" w:after="120" w:line="360" w:lineRule="auto"/>
        <w:ind w:hanging="774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717E5B">
        <w:rPr>
          <w:rFonts w:ascii="Times New Roman" w:hAnsi="Times New Roman"/>
          <w:color w:val="000000"/>
          <w:sz w:val="24"/>
          <w:szCs w:val="24"/>
        </w:rPr>
        <w:t>Otras Visitas.</w:t>
      </w:r>
    </w:p>
    <w:p w:rsidR="00521FC7" w:rsidRDefault="00521FC7" w:rsidP="00E92834">
      <w:pPr>
        <w:spacing w:before="120" w:after="120"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831FF9" w:rsidRPr="00E92834" w:rsidRDefault="00E92834" w:rsidP="00E92834">
      <w:pPr>
        <w:spacing w:before="120" w:after="120" w:line="360" w:lineRule="auto"/>
        <w:jc w:val="both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717E5B">
        <w:rPr>
          <w:rFonts w:ascii="Times New Roman" w:hAnsi="Times New Roman" w:cs="Times New Roman"/>
          <w:spacing w:val="-3"/>
          <w:sz w:val="24"/>
          <w:szCs w:val="24"/>
        </w:rPr>
        <w:t>UNIDAD</w:t>
      </w:r>
      <w:r w:rsidR="00717E5B" w:rsidRPr="00717E5B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3:</w:t>
      </w:r>
      <w:r w:rsidR="00717E5B">
        <w:rPr>
          <w:rFonts w:ascii="Times New Roman" w:hAnsi="Times New Roman" w:cs="Times New Roman"/>
          <w:b/>
          <w:caps/>
          <w:color w:val="000000"/>
          <w:sz w:val="24"/>
          <w:szCs w:val="24"/>
        </w:rPr>
        <w:tab/>
      </w:r>
      <w:r w:rsidR="00831FF9" w:rsidRPr="00E92834">
        <w:rPr>
          <w:rFonts w:ascii="Times New Roman" w:hAnsi="Times New Roman" w:cs="Times New Roman"/>
          <w:b/>
          <w:caps/>
          <w:color w:val="000000"/>
          <w:sz w:val="24"/>
          <w:szCs w:val="24"/>
        </w:rPr>
        <w:t>Emprendedurismo en la tecnología de alimentos</w:t>
      </w:r>
    </w:p>
    <w:p w:rsidR="00717E5B" w:rsidRDefault="00717E5B" w:rsidP="00717E5B">
      <w:pPr>
        <w:pStyle w:val="Prrafodelista"/>
        <w:numPr>
          <w:ilvl w:val="0"/>
          <w:numId w:val="5"/>
        </w:numPr>
        <w:spacing w:before="120" w:after="120" w:line="360" w:lineRule="auto"/>
        <w:ind w:left="851" w:hanging="785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717E5B">
        <w:rPr>
          <w:rFonts w:ascii="Times New Roman" w:hAnsi="Times New Roman"/>
          <w:sz w:val="24"/>
          <w:szCs w:val="24"/>
          <w:lang w:eastAsia="es-ES_tradnl"/>
        </w:rPr>
        <w:t>Introducción.</w:t>
      </w:r>
    </w:p>
    <w:p w:rsidR="00717E5B" w:rsidRPr="00717E5B" w:rsidRDefault="00717E5B" w:rsidP="00717E5B">
      <w:pPr>
        <w:pStyle w:val="Prrafodelista"/>
        <w:numPr>
          <w:ilvl w:val="0"/>
          <w:numId w:val="5"/>
        </w:numPr>
        <w:spacing w:before="120" w:after="120" w:line="360" w:lineRule="auto"/>
        <w:ind w:left="851" w:hanging="785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717E5B">
        <w:rPr>
          <w:rFonts w:ascii="Times New Roman" w:hAnsi="Times New Roman"/>
          <w:sz w:val="24"/>
          <w:szCs w:val="24"/>
          <w:lang w:eastAsia="es-ES_tradnl"/>
        </w:rPr>
        <w:t>Tipos de emprendimientos.</w:t>
      </w:r>
    </w:p>
    <w:p w:rsidR="00717E5B" w:rsidRDefault="00831FF9" w:rsidP="00717E5B">
      <w:pPr>
        <w:pStyle w:val="Prrafodelista"/>
        <w:numPr>
          <w:ilvl w:val="0"/>
          <w:numId w:val="5"/>
        </w:numPr>
        <w:spacing w:before="120" w:after="120" w:line="360" w:lineRule="auto"/>
        <w:ind w:left="851" w:hanging="785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717E5B">
        <w:rPr>
          <w:rFonts w:ascii="Times New Roman" w:hAnsi="Times New Roman"/>
          <w:sz w:val="24"/>
          <w:szCs w:val="24"/>
          <w:lang w:eastAsia="es-ES_tradnl"/>
        </w:rPr>
        <w:t>Aplicacion</w:t>
      </w:r>
      <w:r w:rsidR="00717E5B" w:rsidRPr="00717E5B">
        <w:rPr>
          <w:rFonts w:ascii="Times New Roman" w:hAnsi="Times New Roman"/>
          <w:sz w:val="24"/>
          <w:szCs w:val="24"/>
          <w:lang w:eastAsia="es-ES_tradnl"/>
        </w:rPr>
        <w:t xml:space="preserve">es de </w:t>
      </w:r>
      <w:proofErr w:type="spellStart"/>
      <w:r w:rsidR="00717E5B" w:rsidRPr="00717E5B">
        <w:rPr>
          <w:rFonts w:ascii="Times New Roman" w:hAnsi="Times New Roman"/>
          <w:sz w:val="24"/>
          <w:szCs w:val="24"/>
          <w:lang w:eastAsia="es-ES_tradnl"/>
        </w:rPr>
        <w:t>emprendedurismo.</w:t>
      </w:r>
      <w:proofErr w:type="spellEnd"/>
    </w:p>
    <w:p w:rsidR="00717E5B" w:rsidRDefault="00831FF9" w:rsidP="00717E5B">
      <w:pPr>
        <w:pStyle w:val="Prrafodelista"/>
        <w:numPr>
          <w:ilvl w:val="1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717E5B">
        <w:rPr>
          <w:rFonts w:ascii="Times New Roman" w:hAnsi="Times New Roman"/>
          <w:sz w:val="24"/>
          <w:szCs w:val="24"/>
          <w:lang w:eastAsia="es-ES_tradnl"/>
        </w:rPr>
        <w:t>Emprendimiento par</w:t>
      </w:r>
      <w:r w:rsidR="00717E5B">
        <w:rPr>
          <w:rFonts w:ascii="Times New Roman" w:hAnsi="Times New Roman"/>
          <w:sz w:val="24"/>
          <w:szCs w:val="24"/>
          <w:lang w:eastAsia="es-ES_tradnl"/>
        </w:rPr>
        <w:t>a nuevos proyectos en alimentos.</w:t>
      </w:r>
    </w:p>
    <w:p w:rsidR="00717E5B" w:rsidRDefault="00831FF9" w:rsidP="00717E5B">
      <w:pPr>
        <w:pStyle w:val="Prrafodelista"/>
        <w:numPr>
          <w:ilvl w:val="1"/>
          <w:numId w:val="5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717E5B">
        <w:rPr>
          <w:rFonts w:ascii="Times New Roman" w:hAnsi="Times New Roman"/>
          <w:sz w:val="24"/>
          <w:szCs w:val="24"/>
          <w:lang w:eastAsia="es-ES_tradnl"/>
        </w:rPr>
        <w:t>Emprendimiento para micro-proyectos.</w:t>
      </w:r>
    </w:p>
    <w:p w:rsidR="00717E5B" w:rsidRDefault="00831FF9" w:rsidP="00521FC7">
      <w:pPr>
        <w:pStyle w:val="Prrafodelista"/>
        <w:numPr>
          <w:ilvl w:val="0"/>
          <w:numId w:val="5"/>
        </w:numPr>
        <w:spacing w:before="120" w:after="120" w:line="360" w:lineRule="auto"/>
        <w:ind w:left="1134" w:hanging="784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717E5B">
        <w:rPr>
          <w:rFonts w:ascii="Times New Roman" w:hAnsi="Times New Roman"/>
          <w:sz w:val="24"/>
          <w:szCs w:val="24"/>
          <w:lang w:eastAsia="es-ES_tradnl"/>
        </w:rPr>
        <w:t xml:space="preserve">Emprendimiento para </w:t>
      </w:r>
      <w:r w:rsidR="00717E5B">
        <w:rPr>
          <w:rFonts w:ascii="Times New Roman" w:hAnsi="Times New Roman"/>
          <w:sz w:val="24"/>
          <w:szCs w:val="24"/>
          <w:lang w:eastAsia="es-ES_tradnl"/>
        </w:rPr>
        <w:t>la búsqueda de recursos.</w:t>
      </w:r>
    </w:p>
    <w:p w:rsidR="00831FF9" w:rsidRPr="00717E5B" w:rsidRDefault="00831FF9" w:rsidP="00521FC7">
      <w:pPr>
        <w:pStyle w:val="Prrafodelista"/>
        <w:numPr>
          <w:ilvl w:val="0"/>
          <w:numId w:val="5"/>
        </w:numPr>
        <w:spacing w:before="120" w:after="120" w:line="360" w:lineRule="auto"/>
        <w:ind w:left="1134" w:hanging="784"/>
        <w:jc w:val="both"/>
        <w:rPr>
          <w:rFonts w:ascii="Times New Roman" w:hAnsi="Times New Roman"/>
          <w:sz w:val="24"/>
          <w:szCs w:val="24"/>
          <w:lang w:eastAsia="es-ES_tradnl"/>
        </w:rPr>
      </w:pPr>
      <w:r w:rsidRPr="00717E5B">
        <w:rPr>
          <w:rFonts w:ascii="Times New Roman" w:hAnsi="Times New Roman"/>
          <w:sz w:val="24"/>
          <w:szCs w:val="24"/>
          <w:lang w:eastAsia="es-ES_tradnl"/>
        </w:rPr>
        <w:t xml:space="preserve">Emprendimiento para formar </w:t>
      </w:r>
      <w:proofErr w:type="spellStart"/>
      <w:r w:rsidRPr="00717E5B">
        <w:rPr>
          <w:rFonts w:ascii="Times New Roman" w:hAnsi="Times New Roman"/>
          <w:sz w:val="24"/>
          <w:szCs w:val="24"/>
          <w:lang w:eastAsia="es-ES_tradnl"/>
        </w:rPr>
        <w:t>PyMES</w:t>
      </w:r>
      <w:proofErr w:type="spellEnd"/>
      <w:r w:rsidRPr="00717E5B">
        <w:rPr>
          <w:rFonts w:ascii="Times New Roman" w:hAnsi="Times New Roman"/>
          <w:sz w:val="24"/>
          <w:szCs w:val="24"/>
          <w:lang w:eastAsia="es-ES_tradnl"/>
        </w:rPr>
        <w:t>.</w:t>
      </w:r>
    </w:p>
    <w:p w:rsidR="00831FF9" w:rsidRPr="00E92834" w:rsidRDefault="00831FF9" w:rsidP="00E9283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834">
        <w:rPr>
          <w:rFonts w:ascii="Times New Roman" w:hAnsi="Times New Roman" w:cs="Times New Roman"/>
          <w:b/>
          <w:sz w:val="24"/>
          <w:szCs w:val="24"/>
        </w:rPr>
        <w:t xml:space="preserve">BIBLIOGRAFÍA </w:t>
      </w:r>
    </w:p>
    <w:p w:rsidR="00831FF9" w:rsidRPr="00E92834" w:rsidRDefault="00831FF9" w:rsidP="00E92834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92834">
        <w:rPr>
          <w:rFonts w:ascii="Times New Roman" w:hAnsi="Times New Roman"/>
          <w:sz w:val="24"/>
          <w:szCs w:val="24"/>
        </w:rPr>
        <w:t xml:space="preserve">Barbosa- Cánovas, G. V., </w:t>
      </w:r>
      <w:proofErr w:type="spellStart"/>
      <w:r w:rsidRPr="00E92834">
        <w:rPr>
          <w:rFonts w:ascii="Times New Roman" w:hAnsi="Times New Roman"/>
          <w:sz w:val="24"/>
          <w:szCs w:val="24"/>
        </w:rPr>
        <w:t>Ma</w:t>
      </w:r>
      <w:proofErr w:type="spellEnd"/>
      <w:r w:rsidRPr="00E92834">
        <w:rPr>
          <w:rFonts w:ascii="Times New Roman" w:hAnsi="Times New Roman"/>
          <w:sz w:val="24"/>
          <w:szCs w:val="24"/>
        </w:rPr>
        <w:t xml:space="preserve">, L. y </w:t>
      </w:r>
      <w:proofErr w:type="spellStart"/>
      <w:r w:rsidRPr="00E92834">
        <w:rPr>
          <w:rFonts w:ascii="Times New Roman" w:hAnsi="Times New Roman"/>
          <w:sz w:val="24"/>
          <w:szCs w:val="24"/>
        </w:rPr>
        <w:t>Barletta</w:t>
      </w:r>
      <w:proofErr w:type="spellEnd"/>
      <w:r w:rsidRPr="00E9283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2834">
        <w:rPr>
          <w:rFonts w:ascii="Times New Roman" w:hAnsi="Times New Roman"/>
          <w:sz w:val="24"/>
          <w:szCs w:val="24"/>
        </w:rPr>
        <w:t>B.Manuel</w:t>
      </w:r>
      <w:proofErr w:type="spellEnd"/>
      <w:r w:rsidRPr="00E92834">
        <w:rPr>
          <w:rFonts w:ascii="Times New Roman" w:hAnsi="Times New Roman"/>
          <w:sz w:val="24"/>
          <w:szCs w:val="24"/>
        </w:rPr>
        <w:t xml:space="preserve"> de Laboratorio de Ingeniería de Alimentos. Editorial </w:t>
      </w:r>
      <w:proofErr w:type="spellStart"/>
      <w:r w:rsidRPr="00E92834">
        <w:rPr>
          <w:rFonts w:ascii="Times New Roman" w:hAnsi="Times New Roman"/>
          <w:sz w:val="24"/>
          <w:szCs w:val="24"/>
        </w:rPr>
        <w:t>Acribia</w:t>
      </w:r>
      <w:proofErr w:type="spellEnd"/>
      <w:r w:rsidRPr="00E92834">
        <w:rPr>
          <w:rFonts w:ascii="Times New Roman" w:hAnsi="Times New Roman"/>
          <w:sz w:val="24"/>
          <w:szCs w:val="24"/>
        </w:rPr>
        <w:t xml:space="preserve"> S. A. Zaragoza-España. 1997.</w:t>
      </w:r>
    </w:p>
    <w:p w:rsidR="00831FF9" w:rsidRPr="00E92834" w:rsidRDefault="00831FF9" w:rsidP="00E92834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2834">
        <w:rPr>
          <w:rFonts w:ascii="Times New Roman" w:hAnsi="Times New Roman"/>
          <w:sz w:val="24"/>
          <w:szCs w:val="24"/>
        </w:rPr>
        <w:t>Ibarz</w:t>
      </w:r>
      <w:proofErr w:type="spellEnd"/>
      <w:r w:rsidRPr="00E92834">
        <w:rPr>
          <w:rFonts w:ascii="Times New Roman" w:hAnsi="Times New Roman"/>
          <w:sz w:val="24"/>
          <w:szCs w:val="24"/>
        </w:rPr>
        <w:t xml:space="preserve"> A. Barbosa, G. Garza, S. y Gimeno, V. </w:t>
      </w:r>
      <w:proofErr w:type="spellStart"/>
      <w:r w:rsidRPr="00E92834">
        <w:rPr>
          <w:rFonts w:ascii="Times New Roman" w:hAnsi="Times New Roman"/>
          <w:sz w:val="24"/>
          <w:szCs w:val="24"/>
        </w:rPr>
        <w:t>Métdos</w:t>
      </w:r>
      <w:proofErr w:type="spellEnd"/>
      <w:r w:rsidRPr="00E92834">
        <w:rPr>
          <w:rFonts w:ascii="Times New Roman" w:hAnsi="Times New Roman"/>
          <w:sz w:val="24"/>
          <w:szCs w:val="24"/>
        </w:rPr>
        <w:t xml:space="preserve"> Experimentales en la Ingeniería Alimentaria. Editorial </w:t>
      </w:r>
      <w:proofErr w:type="spellStart"/>
      <w:r w:rsidRPr="00E92834">
        <w:rPr>
          <w:rFonts w:ascii="Times New Roman" w:hAnsi="Times New Roman"/>
          <w:sz w:val="24"/>
          <w:szCs w:val="24"/>
        </w:rPr>
        <w:t>Acribia</w:t>
      </w:r>
      <w:proofErr w:type="spellEnd"/>
      <w:r w:rsidRPr="00E92834">
        <w:rPr>
          <w:rFonts w:ascii="Times New Roman" w:hAnsi="Times New Roman"/>
          <w:sz w:val="24"/>
          <w:szCs w:val="24"/>
        </w:rPr>
        <w:t xml:space="preserve"> S.A. Zaragoza-España. 2000.</w:t>
      </w:r>
    </w:p>
    <w:p w:rsidR="00831FF9" w:rsidRPr="00E92834" w:rsidRDefault="00831FF9" w:rsidP="00E92834">
      <w:pPr>
        <w:pStyle w:val="Prrafodelista"/>
        <w:numPr>
          <w:ilvl w:val="0"/>
          <w:numId w:val="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92834">
        <w:rPr>
          <w:rFonts w:ascii="Times New Roman" w:hAnsi="Times New Roman"/>
          <w:sz w:val="24"/>
          <w:szCs w:val="24"/>
        </w:rPr>
        <w:t xml:space="preserve">Lewis, M. J. Propiedades Físicas de los Alimentos y de los Sistemas de Procesado. Editorial </w:t>
      </w:r>
      <w:proofErr w:type="spellStart"/>
      <w:r w:rsidRPr="00E92834">
        <w:rPr>
          <w:rFonts w:ascii="Times New Roman" w:hAnsi="Times New Roman"/>
          <w:sz w:val="24"/>
          <w:szCs w:val="24"/>
        </w:rPr>
        <w:t>Acribia</w:t>
      </w:r>
      <w:proofErr w:type="spellEnd"/>
      <w:r w:rsidRPr="00E92834">
        <w:rPr>
          <w:rFonts w:ascii="Times New Roman" w:hAnsi="Times New Roman"/>
          <w:sz w:val="24"/>
          <w:szCs w:val="24"/>
        </w:rPr>
        <w:t xml:space="preserve"> S. A. Zaragoza-España. 1993. </w:t>
      </w:r>
    </w:p>
    <w:p w:rsidR="00831FF9" w:rsidRPr="00E92834" w:rsidRDefault="00831FF9" w:rsidP="00E9283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BEA" w:rsidRPr="00E92834" w:rsidRDefault="00AA2BEA" w:rsidP="00E9283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A2BEA" w:rsidRPr="00E92834" w:rsidSect="00285AEC">
      <w:pgSz w:w="12242" w:h="20163" w:code="5"/>
      <w:pgMar w:top="2835" w:right="1418" w:bottom="255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6C5C"/>
    <w:multiLevelType w:val="hybridMultilevel"/>
    <w:tmpl w:val="F7CAC49C"/>
    <w:lvl w:ilvl="0" w:tplc="3EFCC7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5516"/>
    <w:multiLevelType w:val="hybridMultilevel"/>
    <w:tmpl w:val="08227A48"/>
    <w:lvl w:ilvl="0" w:tplc="A814B6E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A5DEC"/>
    <w:multiLevelType w:val="multilevel"/>
    <w:tmpl w:val="C3DA2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334A0D"/>
    <w:multiLevelType w:val="hybridMultilevel"/>
    <w:tmpl w:val="3F169EDE"/>
    <w:lvl w:ilvl="0" w:tplc="4816062E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C2807"/>
    <w:multiLevelType w:val="hybridMultilevel"/>
    <w:tmpl w:val="B614B2F8"/>
    <w:lvl w:ilvl="0" w:tplc="6E38C55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285AEC"/>
    <w:rsid w:val="00285AEC"/>
    <w:rsid w:val="00471941"/>
    <w:rsid w:val="00521FC7"/>
    <w:rsid w:val="00535B33"/>
    <w:rsid w:val="00717E5B"/>
    <w:rsid w:val="00831FF9"/>
    <w:rsid w:val="00902D8D"/>
    <w:rsid w:val="00A05373"/>
    <w:rsid w:val="00A24F14"/>
    <w:rsid w:val="00AA2BEA"/>
    <w:rsid w:val="00B07F9E"/>
    <w:rsid w:val="00E92834"/>
    <w:rsid w:val="00F5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3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FF9"/>
    <w:pPr>
      <w:ind w:left="720"/>
      <w:contextualSpacing/>
    </w:pPr>
    <w:rPr>
      <w:rFonts w:ascii="Calibri" w:eastAsia="Calibri" w:hAnsi="Calibri" w:cs="Times New Roman"/>
      <w:lang w:val="es-ES_tradnl" w:eastAsia="en-US"/>
    </w:rPr>
  </w:style>
  <w:style w:type="paragraph" w:styleId="NormalWeb">
    <w:name w:val="Normal (Web)"/>
    <w:basedOn w:val="Normal"/>
    <w:uiPriority w:val="99"/>
    <w:rsid w:val="0083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UNADA</dc:creator>
  <cp:keywords/>
  <dc:description/>
  <cp:lastModifiedBy>UNADA</cp:lastModifiedBy>
  <cp:revision>7</cp:revision>
  <dcterms:created xsi:type="dcterms:W3CDTF">2015-04-20T13:33:00Z</dcterms:created>
  <dcterms:modified xsi:type="dcterms:W3CDTF">2015-04-20T19:21:00Z</dcterms:modified>
</cp:coreProperties>
</file>